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3F1A7E8E">
        <w:trPr>
          <w:trHeight w:val="3045"/>
        </w:trPr>
        <w:tc>
          <w:tcPr>
            <w:tcW w:w="2684" w:type="dxa"/>
            <w:shd w:val="clear" w:color="auto" w:fill="FFEFFF"/>
          </w:tcPr>
          <w:p w14:paraId="39FC1DAD" w14:textId="5EF323D1" w:rsidR="00740558" w:rsidRPr="0076363F" w:rsidRDefault="008E39B4" w:rsidP="3F1A7E8E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What will we be learning?</w:t>
            </w:r>
          </w:p>
          <w:p w14:paraId="203DB726" w14:textId="77777777" w:rsidR="00740558" w:rsidRPr="0076363F" w:rsidRDefault="0076363F" w:rsidP="3F1A7E8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363F">
              <w:rPr>
                <w:b/>
                <w:bCs/>
                <w:color w:val="000000" w:themeColor="text1"/>
                <w:sz w:val="20"/>
                <w:szCs w:val="20"/>
              </w:rPr>
              <w:t>Year 7 – The Modern Novel</w:t>
            </w:r>
          </w:p>
          <w:p w14:paraId="50E795B7" w14:textId="77777777" w:rsidR="0076363F" w:rsidRPr="00740558" w:rsidRDefault="0076363F" w:rsidP="0076363F">
            <w:pPr>
              <w:rPr>
                <w:b/>
                <w:bCs/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You will study one of the following texts:</w:t>
            </w:r>
          </w:p>
          <w:p w14:paraId="757809B9" w14:textId="5888DED4" w:rsidR="0076363F" w:rsidRPr="0076363F" w:rsidRDefault="0076363F" w:rsidP="007636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London Eye Mystery, Liar &amp; Spy, Roar of Thunder Hear My Cry</w:t>
            </w:r>
            <w:r w:rsidR="00B93075">
              <w:rPr>
                <w:i/>
                <w:iCs/>
                <w:sz w:val="20"/>
                <w:szCs w:val="20"/>
              </w:rPr>
              <w:t>, Fastest Boy in the World, Coraline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Why this? Why now?</w:t>
            </w:r>
          </w:p>
          <w:p w14:paraId="110FB6EB" w14:textId="286FE07F" w:rsidR="00740558" w:rsidRDefault="00740558" w:rsidP="3F1A7E8E">
            <w:pPr>
              <w:rPr>
                <w:b/>
                <w:bCs/>
                <w:sz w:val="20"/>
                <w:szCs w:val="20"/>
              </w:rPr>
            </w:pPr>
          </w:p>
          <w:p w14:paraId="67042E6B" w14:textId="5F6A9D39" w:rsidR="0076363F" w:rsidRPr="0076363F" w:rsidRDefault="0076363F" w:rsidP="3F1A7E8E">
            <w:r w:rsidRPr="0076363F">
              <w:t>To explore how a narrative</w:t>
            </w:r>
            <w:r>
              <w:t xml:space="preserve"> prose</w:t>
            </w:r>
            <w:r w:rsidRPr="0076363F">
              <w:t xml:space="preserve"> is cr</w:t>
            </w:r>
            <w:r>
              <w:t>afted</w:t>
            </w:r>
            <w:r w:rsidRPr="0076363F">
              <w:t xml:space="preserve"> by an author; to focus on reading skills</w:t>
            </w:r>
            <w:r>
              <w:t xml:space="preserve"> such as inference</w:t>
            </w:r>
            <w:r w:rsidR="00B93075">
              <w:t xml:space="preserve"> and comprehension</w:t>
            </w:r>
            <w:r w:rsidRPr="0076363F">
              <w:t>; to promote enjoyment of a tex</w:t>
            </w:r>
            <w:r>
              <w:t>t and a love of literature.</w:t>
            </w:r>
          </w:p>
          <w:p w14:paraId="4C75361B" w14:textId="13C5C847" w:rsidR="00740558" w:rsidRPr="00811F13" w:rsidRDefault="3F1A7E8E" w:rsidP="3F1A7E8E">
            <w:pPr>
              <w:rPr>
                <w:color w:val="000000" w:themeColor="text1"/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Key Words</w:t>
            </w:r>
            <w:r w:rsidR="00811F13" w:rsidRPr="13CAA33F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79743062" w14:textId="30B1E709" w:rsidR="00C10295" w:rsidRDefault="00C10295" w:rsidP="3F1A7E8E">
            <w:pPr>
              <w:rPr>
                <w:sz w:val="20"/>
                <w:szCs w:val="20"/>
              </w:rPr>
            </w:pPr>
          </w:p>
          <w:p w14:paraId="33F92381" w14:textId="5817C3F3" w:rsidR="0076363F" w:rsidRPr="00B93075" w:rsidRDefault="0076363F" w:rsidP="3F1A7E8E">
            <w:r w:rsidRPr="00B93075">
              <w:t>Protagonist</w:t>
            </w:r>
          </w:p>
          <w:p w14:paraId="22C524B6" w14:textId="5EAF7288" w:rsidR="0076363F" w:rsidRPr="00B93075" w:rsidRDefault="0076363F" w:rsidP="3F1A7E8E">
            <w:r w:rsidRPr="00B93075">
              <w:t>Antagonist</w:t>
            </w:r>
          </w:p>
          <w:p w14:paraId="0BC9B489" w14:textId="03018A60" w:rsidR="0076363F" w:rsidRPr="00B93075" w:rsidRDefault="0076363F" w:rsidP="3F1A7E8E">
            <w:r w:rsidRPr="00B93075">
              <w:t>Chapter</w:t>
            </w:r>
          </w:p>
          <w:p w14:paraId="6D262564" w14:textId="7DE339DD" w:rsidR="0076363F" w:rsidRPr="00B93075" w:rsidRDefault="00B93075" w:rsidP="3F1A7E8E">
            <w:r w:rsidRPr="00B93075">
              <w:t>Development</w:t>
            </w:r>
          </w:p>
          <w:p w14:paraId="112FD6B6" w14:textId="0327473E" w:rsidR="00B93075" w:rsidRPr="00B93075" w:rsidRDefault="00B93075" w:rsidP="3F1A7E8E">
            <w:r w:rsidRPr="00B93075">
              <w:t>Structure</w:t>
            </w:r>
          </w:p>
          <w:p w14:paraId="14E4D4C4" w14:textId="32014091" w:rsidR="00B93075" w:rsidRPr="00B93075" w:rsidRDefault="00B93075" w:rsidP="3F1A7E8E">
            <w:r w:rsidRPr="00B93075">
              <w:t>Plot</w:t>
            </w:r>
          </w:p>
          <w:p w14:paraId="7516C7C6" w14:textId="3329E5BC" w:rsidR="00B93075" w:rsidRPr="00B93075" w:rsidRDefault="00B93075" w:rsidP="3F1A7E8E">
            <w:r w:rsidRPr="00B93075">
              <w:t>Arc</w:t>
            </w:r>
          </w:p>
          <w:p w14:paraId="695F351C" w14:textId="58921B03" w:rsidR="00B93075" w:rsidRPr="00B93075" w:rsidRDefault="00B93075" w:rsidP="3F1A7E8E">
            <w:r w:rsidRPr="00B93075">
              <w:t xml:space="preserve">Antithesis </w:t>
            </w:r>
          </w:p>
          <w:p w14:paraId="782325D1" w14:textId="72E85E3E" w:rsidR="00B93075" w:rsidRPr="00B93075" w:rsidRDefault="00B93075" w:rsidP="3F1A7E8E">
            <w:r w:rsidRPr="00B93075">
              <w:t>Author’s intentions</w:t>
            </w:r>
          </w:p>
          <w:p w14:paraId="57745719" w14:textId="71E0B409" w:rsidR="00B93075" w:rsidRPr="00B93075" w:rsidRDefault="00B93075" w:rsidP="3F1A7E8E">
            <w:r w:rsidRPr="00B93075">
              <w:t>Metaphorical</w:t>
            </w:r>
          </w:p>
          <w:p w14:paraId="5467B72D" w14:textId="2EC37EB9" w:rsidR="00B93075" w:rsidRPr="00B93075" w:rsidRDefault="00B93075" w:rsidP="3F1A7E8E">
            <w:r w:rsidRPr="00B93075">
              <w:t>Symbolism</w:t>
            </w:r>
          </w:p>
          <w:p w14:paraId="1CE14A23" w14:textId="77777777" w:rsidR="00B93075" w:rsidRDefault="00B93075" w:rsidP="3F1A7E8E">
            <w:pPr>
              <w:rPr>
                <w:sz w:val="20"/>
                <w:szCs w:val="20"/>
              </w:rPr>
            </w:pPr>
          </w:p>
          <w:p w14:paraId="4CCD5D6C" w14:textId="77777777" w:rsidR="0076363F" w:rsidRPr="00811F13" w:rsidRDefault="0076363F" w:rsidP="3F1A7E8E">
            <w:pPr>
              <w:rPr>
                <w:sz w:val="20"/>
                <w:szCs w:val="20"/>
              </w:rPr>
            </w:pPr>
          </w:p>
          <w:p w14:paraId="49147324" w14:textId="7765B460" w:rsidR="00C10295" w:rsidRPr="00811F13" w:rsidRDefault="00C10295" w:rsidP="3F1A7E8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B93075">
        <w:trPr>
          <w:trHeight w:val="4055"/>
        </w:trPr>
        <w:tc>
          <w:tcPr>
            <w:tcW w:w="8070" w:type="dxa"/>
            <w:gridSpan w:val="2"/>
            <w:shd w:val="clear" w:color="auto" w:fill="FFEFFF"/>
          </w:tcPr>
          <w:p w14:paraId="1BF478F1" w14:textId="0CB562DC" w:rsidR="00B93075" w:rsidRDefault="008E39B4" w:rsidP="00B93075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What will we learn?</w:t>
            </w:r>
          </w:p>
          <w:p w14:paraId="1A2C4440" w14:textId="259E4B8B" w:rsidR="00B93075" w:rsidRPr="00B93075" w:rsidRDefault="00B93075" w:rsidP="00B9307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225" w:firstLine="0"/>
              <w:textAlignment w:val="baseline"/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</w:pPr>
            <w:r w:rsidRPr="00B93075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lang w:val="en-US"/>
              </w:rPr>
              <w:t>Understanding: To be able to make clear inferences about the text (s).</w:t>
            </w:r>
            <w:r w:rsidRPr="00B93075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​</w:t>
            </w:r>
          </w:p>
          <w:p w14:paraId="44C4E11F" w14:textId="77777777" w:rsidR="00B93075" w:rsidRPr="00B93075" w:rsidRDefault="00B93075" w:rsidP="00B93075">
            <w:pPr>
              <w:pStyle w:val="paragraph"/>
              <w:spacing w:before="0" w:beforeAutospacing="0" w:after="0" w:afterAutospacing="0"/>
              <w:ind w:left="225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430B51" w14:textId="4FFD42FE" w:rsidR="00B93075" w:rsidRPr="00B93075" w:rsidRDefault="00B93075" w:rsidP="00B9307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225" w:firstLine="0"/>
              <w:textAlignment w:val="baseline"/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</w:pPr>
            <w:r w:rsidRPr="00B93075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lang w:val="en-US"/>
              </w:rPr>
              <w:t>Evidence: To be able to include short appropriate quotations.</w:t>
            </w:r>
            <w:r w:rsidRPr="00B93075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​</w:t>
            </w:r>
          </w:p>
          <w:p w14:paraId="41FFF738" w14:textId="77777777" w:rsidR="00B93075" w:rsidRPr="00B93075" w:rsidRDefault="00B93075" w:rsidP="00B9307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15E184" w14:textId="22307E19" w:rsidR="00B93075" w:rsidRPr="00B93075" w:rsidRDefault="00B93075" w:rsidP="00B9307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225" w:firstLine="0"/>
              <w:textAlignment w:val="baseline"/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</w:pPr>
            <w:r w:rsidRPr="00B93075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lang w:val="en-US"/>
              </w:rPr>
              <w:t>Writers’ Viewpoint: To be able to explain writers’ viewpoints with some success.</w:t>
            </w:r>
            <w:r w:rsidRPr="00B93075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​</w:t>
            </w:r>
          </w:p>
          <w:p w14:paraId="39625721" w14:textId="77777777" w:rsidR="00B93075" w:rsidRPr="00B93075" w:rsidRDefault="00B93075" w:rsidP="00B93075">
            <w:pPr>
              <w:pStyle w:val="paragraph"/>
              <w:spacing w:before="0" w:beforeAutospacing="0" w:after="0" w:afterAutospacing="0"/>
              <w:ind w:left="225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E745FD" w14:textId="0474BE80" w:rsidR="00B93075" w:rsidRPr="00B93075" w:rsidRDefault="00B93075" w:rsidP="00B9307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225" w:firstLine="0"/>
              <w:textAlignment w:val="baseline"/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</w:pPr>
            <w:r w:rsidRPr="00B93075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lang w:val="en-US"/>
              </w:rPr>
              <w:t>Writers’ Methods: To be able to show clear understanding of methods and their effects some of the time. To be able to use terminology accurately most of the time.</w:t>
            </w:r>
            <w:r w:rsidRPr="00B93075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​</w:t>
            </w:r>
          </w:p>
          <w:p w14:paraId="0DBCE1D6" w14:textId="77777777" w:rsidR="00B93075" w:rsidRPr="00B93075" w:rsidRDefault="00B93075" w:rsidP="00B93075">
            <w:pPr>
              <w:pStyle w:val="paragraph"/>
              <w:spacing w:before="0" w:beforeAutospacing="0" w:after="0" w:afterAutospacing="0"/>
              <w:ind w:left="225"/>
              <w:textAlignment w:val="baseline"/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</w:pPr>
          </w:p>
          <w:p w14:paraId="704CD9BE" w14:textId="0F42752C" w:rsidR="00740723" w:rsidRPr="00B93075" w:rsidRDefault="00B93075" w:rsidP="00B9307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225" w:firstLine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3075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lang w:val="en-US"/>
              </w:rPr>
              <w:t>Context: To be able to show clear understanding of the relevance of when and where a text was written.</w:t>
            </w: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3F1A7E8E">
        <w:trPr>
          <w:trHeight w:val="2115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What opportunities are there for wider study?</w:t>
            </w:r>
          </w:p>
          <w:p w14:paraId="765D441A" w14:textId="7C9D0AC8" w:rsidR="00C32EA4" w:rsidRDefault="00B93075" w:rsidP="00C32EA4">
            <w:pPr>
              <w:pStyle w:val="ListParagraph"/>
              <w:numPr>
                <w:ilvl w:val="0"/>
                <w:numId w:val="14"/>
              </w:numPr>
            </w:pPr>
            <w:r w:rsidRPr="00B93075">
              <w:t>Study of novels across KS3, 4 and 5</w:t>
            </w:r>
          </w:p>
          <w:p w14:paraId="2FB39816" w14:textId="0D8D9D3D" w:rsidR="00C32EA4" w:rsidRPr="00B93075" w:rsidRDefault="00C32EA4" w:rsidP="00C32EA4">
            <w:pPr>
              <w:pStyle w:val="ListParagraph"/>
              <w:numPr>
                <w:ilvl w:val="0"/>
                <w:numId w:val="14"/>
              </w:numPr>
            </w:pPr>
            <w:r>
              <w:t>Keep up your reading and quizzing with Accelerated Reader. Can you join the Millionaire’s Club?!</w:t>
            </w:r>
          </w:p>
          <w:p w14:paraId="37A283A6" w14:textId="0CC82795" w:rsidR="00B93075" w:rsidRPr="00B93075" w:rsidRDefault="00B93075" w:rsidP="3F1A7E8E">
            <w:pPr>
              <w:pStyle w:val="ListParagraph"/>
              <w:numPr>
                <w:ilvl w:val="0"/>
                <w:numId w:val="14"/>
              </w:numPr>
            </w:pPr>
            <w:r>
              <w:t xml:space="preserve">Join </w:t>
            </w:r>
            <w:r w:rsidRPr="00B93075">
              <w:rPr>
                <w:i/>
                <w:iCs/>
              </w:rPr>
              <w:t>Bookies</w:t>
            </w:r>
            <w:r>
              <w:t xml:space="preserve"> book club and read other novels in the LRC</w:t>
            </w:r>
            <w:r w:rsidR="009D5A22">
              <w:t>!</w:t>
            </w:r>
          </w:p>
          <w:p w14:paraId="4B18E326" w14:textId="79781C3E" w:rsidR="00740723" w:rsidRPr="00740723" w:rsidRDefault="6DE4B3EA" w:rsidP="3F1A7E8E">
            <w:pPr>
              <w:rPr>
                <w:b/>
                <w:bCs/>
                <w:u w:val="single"/>
              </w:rPr>
            </w:pPr>
            <w:r w:rsidRPr="3F1A7E8E">
              <w:rPr>
                <w:b/>
                <w:bCs/>
                <w:u w:val="single"/>
              </w:rPr>
              <w:t>What similar texts might I enjoy?</w:t>
            </w:r>
          </w:p>
          <w:p w14:paraId="59DBF96F" w14:textId="77777777" w:rsidR="00740723" w:rsidRDefault="00510FC0" w:rsidP="0076363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Boy. Girl. Sea: Chris Vick</w:t>
            </w:r>
          </w:p>
          <w:p w14:paraId="001E2D6F" w14:textId="7D4CB5EF" w:rsidR="002F27D4" w:rsidRPr="00740723" w:rsidRDefault="002F27D4" w:rsidP="0076363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the Sea there are Crocodiles: Fabio </w:t>
            </w:r>
            <w:proofErr w:type="spellStart"/>
            <w:r>
              <w:rPr>
                <w:color w:val="000000" w:themeColor="text1"/>
              </w:rPr>
              <w:t>Geda</w:t>
            </w:r>
            <w:proofErr w:type="spellEnd"/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3F1A7E8E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F565853" w14:textId="31DE13DE" w:rsidR="00811F13" w:rsidRPr="0076363F" w:rsidRDefault="008E39B4" w:rsidP="3F1A7E8E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3E9CB212" w14:textId="38A070A5" w:rsidR="00811F13" w:rsidRDefault="0076363F" w:rsidP="007636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 formal</w:t>
            </w:r>
            <w:r w:rsidR="00840FE5">
              <w:rPr>
                <w:sz w:val="20"/>
                <w:szCs w:val="20"/>
              </w:rPr>
              <w:t xml:space="preserve"> written</w:t>
            </w:r>
            <w:r>
              <w:rPr>
                <w:sz w:val="20"/>
                <w:szCs w:val="20"/>
              </w:rPr>
              <w:t xml:space="preserve"> assessment for the modern novel</w:t>
            </w:r>
            <w:r w:rsidR="00840FE5">
              <w:rPr>
                <w:sz w:val="20"/>
                <w:szCs w:val="20"/>
              </w:rPr>
              <w:t>.</w:t>
            </w:r>
          </w:p>
          <w:p w14:paraId="76E3E9D2" w14:textId="77777777" w:rsidR="0076363F" w:rsidRDefault="0076363F" w:rsidP="0076363F">
            <w:pPr>
              <w:pStyle w:val="ListParagraph"/>
              <w:rPr>
                <w:sz w:val="20"/>
                <w:szCs w:val="20"/>
              </w:rPr>
            </w:pPr>
          </w:p>
          <w:p w14:paraId="7C953E82" w14:textId="6AF8E05B" w:rsidR="0076363F" w:rsidRPr="00811F13" w:rsidRDefault="00840FE5" w:rsidP="007636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will sit a retrieval style assessment.</w:t>
            </w: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840FE5" w:rsidP="008E39B4"/>
    <w:p w14:paraId="5BAFA2E1" w14:textId="58CC7082" w:rsidR="00D9FFC5" w:rsidRDefault="00D9FFC5" w:rsidP="00D9FFC5"/>
    <w:p w14:paraId="3A4420EB" w14:textId="7C46A518" w:rsidR="00D9FFC5" w:rsidRDefault="00D9FFC5" w:rsidP="00D9FFC5"/>
    <w:p w14:paraId="0A871E87" w14:textId="03E59EFF" w:rsidR="00D9FFC5" w:rsidRDefault="00D9FFC5" w:rsidP="00D9FFC5"/>
    <w:p w14:paraId="73DDBD49" w14:textId="5EAC7AED" w:rsidR="00D9FFC5" w:rsidRDefault="00D9FFC5" w:rsidP="13CAA33F"/>
    <w:p w14:paraId="5EDA65FE" w14:textId="37342BE0" w:rsidR="00D9FFC5" w:rsidRDefault="00D9FFC5" w:rsidP="13CAA33F">
      <w:pPr>
        <w:rPr>
          <w:highlight w:val="green"/>
        </w:rPr>
      </w:pPr>
    </w:p>
    <w:sectPr w:rsidR="00D9FFC5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2DD"/>
    <w:multiLevelType w:val="hybridMultilevel"/>
    <w:tmpl w:val="B83C7EEA"/>
    <w:lvl w:ilvl="0" w:tplc="F006BD9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16CD6"/>
    <w:multiLevelType w:val="hybridMultilevel"/>
    <w:tmpl w:val="BD7A7420"/>
    <w:lvl w:ilvl="0" w:tplc="77D0C8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02C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C2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E1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AC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25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4F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62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88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FC166F"/>
    <w:multiLevelType w:val="hybridMultilevel"/>
    <w:tmpl w:val="8F30C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C7907"/>
    <w:multiLevelType w:val="hybridMultilevel"/>
    <w:tmpl w:val="AF60ACDE"/>
    <w:lvl w:ilvl="0" w:tplc="CADAB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9B1D1B"/>
    <w:multiLevelType w:val="hybridMultilevel"/>
    <w:tmpl w:val="FA7C2F3E"/>
    <w:lvl w:ilvl="0" w:tplc="C57E2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CC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EB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AC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5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8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2A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47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0D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DB59"/>
    <w:multiLevelType w:val="hybridMultilevel"/>
    <w:tmpl w:val="87508F9C"/>
    <w:lvl w:ilvl="0" w:tplc="CE369C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B6D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E9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06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45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CD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8C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A6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6B28"/>
    <w:multiLevelType w:val="hybridMultilevel"/>
    <w:tmpl w:val="30BC259A"/>
    <w:lvl w:ilvl="0" w:tplc="F9F009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940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4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0F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C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EB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CD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8A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27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608F2"/>
    <w:multiLevelType w:val="hybridMultilevel"/>
    <w:tmpl w:val="B8483E86"/>
    <w:lvl w:ilvl="0" w:tplc="2A78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6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65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E8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8C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40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1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69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E1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CBEF1"/>
    <w:multiLevelType w:val="hybridMultilevel"/>
    <w:tmpl w:val="9BB88470"/>
    <w:lvl w:ilvl="0" w:tplc="29D2AE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CE4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6D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5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E8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4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68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8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6D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4CC4"/>
    <w:multiLevelType w:val="hybridMultilevel"/>
    <w:tmpl w:val="ADB2F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0068B3"/>
    <w:multiLevelType w:val="multilevel"/>
    <w:tmpl w:val="B01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8E613F"/>
    <w:multiLevelType w:val="hybridMultilevel"/>
    <w:tmpl w:val="F8EE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13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246DA"/>
    <w:rsid w:val="001F042B"/>
    <w:rsid w:val="002B0167"/>
    <w:rsid w:val="002F27D4"/>
    <w:rsid w:val="003E6B6F"/>
    <w:rsid w:val="00440E6C"/>
    <w:rsid w:val="00473982"/>
    <w:rsid w:val="00487E07"/>
    <w:rsid w:val="00510FC0"/>
    <w:rsid w:val="0053232D"/>
    <w:rsid w:val="005F4E99"/>
    <w:rsid w:val="007146EF"/>
    <w:rsid w:val="00740558"/>
    <w:rsid w:val="00740723"/>
    <w:rsid w:val="0076363F"/>
    <w:rsid w:val="00811F13"/>
    <w:rsid w:val="0083335D"/>
    <w:rsid w:val="00840FE5"/>
    <w:rsid w:val="00847F4E"/>
    <w:rsid w:val="00867D25"/>
    <w:rsid w:val="008B1952"/>
    <w:rsid w:val="008E39B4"/>
    <w:rsid w:val="00996496"/>
    <w:rsid w:val="009D5A22"/>
    <w:rsid w:val="00A23F48"/>
    <w:rsid w:val="00A314F1"/>
    <w:rsid w:val="00B93075"/>
    <w:rsid w:val="00BA646E"/>
    <w:rsid w:val="00C10295"/>
    <w:rsid w:val="00C32EA4"/>
    <w:rsid w:val="00CA59AB"/>
    <w:rsid w:val="00D9FFC5"/>
    <w:rsid w:val="00DB0006"/>
    <w:rsid w:val="00DC23A5"/>
    <w:rsid w:val="00E5371A"/>
    <w:rsid w:val="00F43D58"/>
    <w:rsid w:val="00F9765D"/>
    <w:rsid w:val="00FB7D5A"/>
    <w:rsid w:val="00FE1C68"/>
    <w:rsid w:val="030AFF33"/>
    <w:rsid w:val="0F76313D"/>
    <w:rsid w:val="105982A7"/>
    <w:rsid w:val="13CAA33F"/>
    <w:rsid w:val="14A1F3FB"/>
    <w:rsid w:val="163DC45C"/>
    <w:rsid w:val="193F2F22"/>
    <w:rsid w:val="1FAE70A6"/>
    <w:rsid w:val="2496B7DF"/>
    <w:rsid w:val="24C1DC51"/>
    <w:rsid w:val="24FEF7C8"/>
    <w:rsid w:val="256B8C27"/>
    <w:rsid w:val="2796DD49"/>
    <w:rsid w:val="27B9828B"/>
    <w:rsid w:val="28A97807"/>
    <w:rsid w:val="293C2A8F"/>
    <w:rsid w:val="2C01F3DF"/>
    <w:rsid w:val="2D3CFB7C"/>
    <w:rsid w:val="2F1C8702"/>
    <w:rsid w:val="3572A029"/>
    <w:rsid w:val="369363DB"/>
    <w:rsid w:val="3B8C4A9C"/>
    <w:rsid w:val="3D7DB20E"/>
    <w:rsid w:val="3F1A7E8E"/>
    <w:rsid w:val="43DF5265"/>
    <w:rsid w:val="4A313DA7"/>
    <w:rsid w:val="4C7D6B88"/>
    <w:rsid w:val="4F9F6F9B"/>
    <w:rsid w:val="54ADC255"/>
    <w:rsid w:val="54DDB1F2"/>
    <w:rsid w:val="557C4060"/>
    <w:rsid w:val="571810C1"/>
    <w:rsid w:val="5F2322A6"/>
    <w:rsid w:val="5F348F2C"/>
    <w:rsid w:val="60206499"/>
    <w:rsid w:val="61C42280"/>
    <w:rsid w:val="621D4565"/>
    <w:rsid w:val="68037467"/>
    <w:rsid w:val="68B0DC8F"/>
    <w:rsid w:val="6DE4B3EA"/>
    <w:rsid w:val="71AFB167"/>
    <w:rsid w:val="71D81B3B"/>
    <w:rsid w:val="71DA464A"/>
    <w:rsid w:val="7368757E"/>
    <w:rsid w:val="737616AB"/>
    <w:rsid w:val="773BBD5E"/>
    <w:rsid w:val="77A578B1"/>
    <w:rsid w:val="79414912"/>
    <w:rsid w:val="7BF0F1F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paragraph">
    <w:name w:val="paragraph"/>
    <w:basedOn w:val="Normal"/>
    <w:rsid w:val="00B9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3075"/>
  </w:style>
  <w:style w:type="character" w:customStyle="1" w:styleId="eop">
    <w:name w:val="eop"/>
    <w:basedOn w:val="DefaultParagraphFont"/>
    <w:rsid w:val="00B9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http://schemas.microsoft.com/office/2006/metadata/properties"/>
    <ds:schemaRef ds:uri="b3af7d56-9b4c-4c42-8b1e-5ddd38c2b0df"/>
    <ds:schemaRef ds:uri="http://schemas.microsoft.com/office/infopath/2007/PartnerControls"/>
    <ds:schemaRef ds:uri="15907209-fc58-4a74-ba24-276247b063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14</cp:revision>
  <dcterms:created xsi:type="dcterms:W3CDTF">2022-04-24T15:24:00Z</dcterms:created>
  <dcterms:modified xsi:type="dcterms:W3CDTF">2022-06-27T10:45:00Z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